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/>
        </w:rPr>
      </w:pPr>
      <w:r>
        <w:rPr>
          <w:rFonts w:hint="eastAsia"/>
          <w:sz w:val="44"/>
          <w:szCs w:val="44"/>
          <w:lang w:val="en-US" w:eastAsia="zh-CN"/>
        </w:rPr>
        <w:t>高校教师师德禁行行为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“红七条”</w:t>
      </w:r>
    </w:p>
    <w:bookmarkEnd w:id="0"/>
    <w:p>
      <w:pPr>
        <w:rPr>
          <w:rFonts w:hint="eastAsia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一、不得有损害国家利益，损害学生和学校合法权益的行为；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二、不得在教育教学活动中有违背党的路线方针政策的言行；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三、不得在科研工作中弄虚作假、抄袭剽窃、篡改侵吞他人学术成果、违规使用科研经费以及滥用学术资源和学术影响；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四、不得有影响正常教育教学工作的兼职兼薪行为；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五、不得在招生、考试、学生推优、保研等工作中徇私舞弊；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六、不得索要获收受学生及家长的礼品、礼金、有价证券、支付凭证等财务；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七、不得对学生实施性骚扰或与学生发生不正当关系；其他违反高校教师职业道德的行为。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（摘自教育部《关于建立健全高校师德建设长效机制的意见》 教师[2014]10号）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08" w:footer="708" w:gutter="0"/>
      <w:paperSrc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F66B4"/>
    <w:rsid w:val="6F8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宋体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2021-03-02T02:51:00Z</dcterms:created>
  <dc:creator>天高云淡</dc:creator>
  <cp:lastModifiedBy>天高云淡</cp:lastModifiedBy>
  <dcterms:modified xsi:type="dcterms:W3CDTF">2021-03-02T02:53:58Z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